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93" w:rsidRPr="00350C93" w:rsidRDefault="00350C93" w:rsidP="00350C9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50C93">
        <w:rPr>
          <w:rFonts w:cstheme="minorHAnsi"/>
          <w:b/>
          <w:bCs/>
          <w:sz w:val="24"/>
          <w:szCs w:val="24"/>
        </w:rPr>
        <w:t>23ª (VIGÉSIMA TERCEIRA) SESSÃO ORDINÁRIA DA DÉCIMA SÉTIMA LEGISLATURA, A REALIZAR-SE EM 21 DE MARÇO DE 2018 - 19:00</w:t>
      </w:r>
    </w:p>
    <w:p w:rsidR="00350C93" w:rsidRDefault="00350C93" w:rsidP="00350C93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350C93">
        <w:rPr>
          <w:rFonts w:cstheme="minorHAnsi"/>
          <w:b/>
          <w:bCs/>
          <w:sz w:val="24"/>
          <w:szCs w:val="24"/>
          <w:u w:val="single"/>
        </w:rPr>
        <w:t>PAUTA</w:t>
      </w:r>
    </w:p>
    <w:p w:rsidR="00350C93" w:rsidRPr="00350C93" w:rsidRDefault="00350C93" w:rsidP="00350C93">
      <w:pPr>
        <w:jc w:val="center"/>
        <w:rPr>
          <w:rFonts w:cstheme="minorHAnsi"/>
          <w:sz w:val="24"/>
          <w:szCs w:val="24"/>
          <w:u w:val="single"/>
        </w:rPr>
      </w:pP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1. EXPEDIENTE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1.1 EXPEDIENTE RECEBIDO DO PREFEITO: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OFÍCIO N° 81/2018 -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79/2018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AUTORIZANDO O PODER PÚBLICO MUNICIPAL A PROMOVER O PAGAMENTO PARCELADO DE DÉBITOS PRECATÓRIOS E DÁ OUTRAS PROVIDÊNCIAS.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B) OFÍCIO N° 088/2018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Nº 084/2018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DISPONDO SOBRE AUTORIZAÇÃO PARA A ABERTURA DE CRÉDITO ADICIONAL ESPECIAL NO VALOR DE R$ 46.000,00 DESTINADO À AQUISIÇÃO DE VEÍCULO PARA O CENTRO DE SAÚDE III E DÁ OUTRAS PROVIDÊNCIAS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C) OFÍCIO N° 087/2018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085/2018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DISPONDO SOBRE AUTORIZAÇÃO PARA A ABERTURA DE CRÉDITO ADICIONAL ESPECIAL NO VALOR DE R$ 32.400,00 DESTINADO À RECLASSIFICAÇÃO DE DESPESAS COM RECURSOS PECUNIÁRIOS AO PROGRAMA “MAIS MÉDICOS” DO GOVERNO FEDERAL E DÁ OUTRAS PROVIDÊNCIAS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D) OFÍCIO N° 090/2018 – GABINETE </w:t>
      </w:r>
    </w:p>
    <w:p w:rsidR="00350C93" w:rsidRDefault="00350C93" w:rsidP="00350C93">
      <w:pPr>
        <w:rPr>
          <w:rFonts w:cstheme="minorHAnsi"/>
          <w:b/>
          <w:bCs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Nº 088/2018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AUTORIZANDO O PODER PÚBLICO MUNICIPAL A PROMOVER O PAGAMENTO PARCELADO DE DÉBITOS JUNTO AO CONVÊNIO FEHIDRO E DÁ OUTRAS PROVIDÊNCIAS.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E) OFÍCIO N° 092/2018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Nº 089/2018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lastRenderedPageBreak/>
        <w:t xml:space="preserve">REF: ENCAMINHA PROJETO DE LEI DISPONDO SOBRE AUTORIZAÇÃO PARA A ABERTURA DE CRÉDITO ADICIONAL ESPECIAL NO VALOR DE R$ 165.000,00 DESTINADO À EXECUÇÃO DE OBRAS COM RECURSOS FINANCEIROS DO FUNDO DE MELHORIAS DOS MUNICÍPIOS TURÍSTICOS E DÁ OUTRAS PROVIDÊNCIAS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F) OFÍCIO N° 97/2018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097/2018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DISPONDO SOBRE AUTORIZAÇÃO PARA A ABERTURA DE CRÉDITO ADICIONAL SUPLEMNETAR NO VALOR DE R$ 50.000,00 PARA AQUISIÇÃO DE EQUIPAMENTOS PERMANENTES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G) OFÍCIO N° 101/2018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103/2018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PROJETO DE LEI CONCEDENDO AJUDA DE CUSTO PARA ESTUDANTES TÉCNICOS E UNIVERSITÁRIOS NÃO CONTEMPLADOS COM AS LINHAS DE TRANSPORTE ESCOLAR UNIVERSITÁRIO E DÁ OUTRAS PROVIDÊNCIAS.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H) OFÍCIO N° 086/2018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082/2018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ENCAMINHA LEIS MUNICIPAIS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I) OFÍCIO N° 093/2018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Nº 087/2018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INTERNET PARA TODOS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J) OFÍCIO N° 098/2018 – GABINETE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Nº 090/2018 </w:t>
      </w:r>
    </w:p>
    <w:p w:rsid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FORMALIZA CONVITE OFICIAL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1.2 EXPEDIENTE RECEBIDO DE DIVERSOS: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OFÍCIO N° 015/2018 – DEPARTAMENTO MUNICIPAL DE EDUCAÇÃO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081/2018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PERMISSÃO PARA USO DO PLENÁRIO.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B) OFÍCIO N° 19/2018 – DEPARTAMENTO DE CULTURA, ESPORTES E TURISMO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lastRenderedPageBreak/>
        <w:t xml:space="preserve">PROTOCOLO N° 092/2018 </w:t>
      </w:r>
    </w:p>
    <w:p w:rsid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CONVITE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C) OFÍCIO N° 112</w:t>
      </w:r>
      <w:r w:rsidRPr="00350C93">
        <w:rPr>
          <w:rFonts w:cstheme="minorHAnsi"/>
          <w:b/>
          <w:bCs/>
          <w:sz w:val="24"/>
          <w:szCs w:val="24"/>
        </w:rPr>
        <w:t>/18</w:t>
      </w:r>
      <w:r>
        <w:rPr>
          <w:rFonts w:cstheme="minorHAnsi"/>
          <w:b/>
          <w:bCs/>
          <w:sz w:val="24"/>
          <w:szCs w:val="24"/>
        </w:rPr>
        <w:t>-er</w:t>
      </w:r>
      <w:r w:rsidRPr="00350C93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PROMOTORIA DE JUSTIÇA DE AMPARO – MP/SP</w:t>
      </w:r>
      <w:r w:rsidRPr="00350C93">
        <w:rPr>
          <w:rFonts w:cstheme="minorHAnsi"/>
          <w:b/>
          <w:bCs/>
          <w:sz w:val="24"/>
          <w:szCs w:val="24"/>
        </w:rPr>
        <w:t xml:space="preserve">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>PROTOCOLO N° 0</w:t>
      </w:r>
      <w:r>
        <w:rPr>
          <w:rFonts w:cstheme="minorHAnsi"/>
          <w:sz w:val="24"/>
          <w:szCs w:val="24"/>
        </w:rPr>
        <w:t>83</w:t>
      </w:r>
      <w:r w:rsidRPr="00350C93">
        <w:rPr>
          <w:rFonts w:cstheme="minorHAnsi"/>
          <w:sz w:val="24"/>
          <w:szCs w:val="24"/>
        </w:rPr>
        <w:t xml:space="preserve">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D) OFÍCIO N° 150</w:t>
      </w:r>
      <w:r w:rsidRPr="00350C93">
        <w:rPr>
          <w:rFonts w:cstheme="minorHAnsi"/>
          <w:b/>
          <w:bCs/>
          <w:sz w:val="24"/>
          <w:szCs w:val="24"/>
        </w:rPr>
        <w:t>/18</w:t>
      </w:r>
      <w:r>
        <w:rPr>
          <w:rFonts w:cstheme="minorHAnsi"/>
          <w:b/>
          <w:bCs/>
          <w:sz w:val="24"/>
          <w:szCs w:val="24"/>
        </w:rPr>
        <w:t>-er</w:t>
      </w:r>
      <w:r w:rsidRPr="00350C93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PROMOTORIA DE JUSTIÇA DE AMPARO – MP/SP</w:t>
      </w:r>
      <w:r w:rsidRPr="00350C93">
        <w:rPr>
          <w:rFonts w:cstheme="minorHAnsi"/>
          <w:b/>
          <w:bCs/>
          <w:sz w:val="24"/>
          <w:szCs w:val="24"/>
        </w:rPr>
        <w:t xml:space="preserve">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sz w:val="24"/>
          <w:szCs w:val="24"/>
        </w:rPr>
        <w:t>E)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OFÍCIO N° 152</w:t>
      </w:r>
      <w:r w:rsidRPr="00350C93">
        <w:rPr>
          <w:rFonts w:cstheme="minorHAnsi"/>
          <w:b/>
          <w:bCs/>
          <w:sz w:val="24"/>
          <w:szCs w:val="24"/>
        </w:rPr>
        <w:t>/18</w:t>
      </w:r>
      <w:r>
        <w:rPr>
          <w:rFonts w:cstheme="minorHAnsi"/>
          <w:b/>
          <w:bCs/>
          <w:sz w:val="24"/>
          <w:szCs w:val="24"/>
        </w:rPr>
        <w:t>-er</w:t>
      </w:r>
      <w:r w:rsidRPr="00350C93">
        <w:rPr>
          <w:rFonts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b/>
          <w:bCs/>
          <w:sz w:val="24"/>
          <w:szCs w:val="24"/>
        </w:rPr>
        <w:t>PROMOTORIA DE JUSTIÇA DE AMPARO – MP/SP</w:t>
      </w:r>
      <w:r w:rsidRPr="00350C93">
        <w:rPr>
          <w:rFonts w:cstheme="minorHAnsi"/>
          <w:b/>
          <w:bCs/>
          <w:sz w:val="24"/>
          <w:szCs w:val="24"/>
        </w:rPr>
        <w:t xml:space="preserve"> </w:t>
      </w:r>
      <w:r w:rsidRPr="00350C93">
        <w:rPr>
          <w:rFonts w:cstheme="minorHAnsi"/>
          <w:sz w:val="24"/>
          <w:szCs w:val="24"/>
        </w:rPr>
        <w:t xml:space="preserve"> 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1.3 EXPEDIENTE APRESENTADO PELOS VEREADORES: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PROJETO DE LEI N° 09/2018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80/2018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PROJETO DE RESOLUÇÃO N° 03/2018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91/2018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MESA DIRETORA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B) EMENDA N° 02/2018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</w:t>
      </w:r>
    </w:p>
    <w:p w:rsidR="00350C93" w:rsidRDefault="00350C93" w:rsidP="00350C93">
      <w:pPr>
        <w:rPr>
          <w:rFonts w:cstheme="minorHAnsi"/>
          <w:b/>
          <w:bCs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JOÃO LUIZ DE SOUZA JUNIOR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C) REQUERIMENTO N° 05/2018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94/2018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NUCÉLIA FARIA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D) REQUERIMENTO N° 06/2018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95/2018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E) REQUERIMENTO N° 07/2018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96/2018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F) REQUERIMENTO N° 08/2018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lastRenderedPageBreak/>
        <w:t xml:space="preserve">PROTOCOLO N° 97/2018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G) REQUERIMENTO N° 09/2018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98/2018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H) REQUERIMENTO N° 10/2018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99/2018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I) INDICAÇÃO Nº 22/2018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93/2018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JOSÉ RAFAEL VEZZAN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J) INDICAÇÃO Nº 23/2018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100/2018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MARCOS FERNANDO GRITTI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K) INDICAÇÃO Nº 24/2018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101/2018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NUCELIA FARIA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2. ORDEM DO DIA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2.1 MOÇÕES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MOÇÃO DE APLAUSOS E CONGRATULAÇÕES N° 02/2018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75/2018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VER. JOÃO LUIZ DE SOUZA JUNIOR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2.2 PROJETOS DE LEI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 xml:space="preserve">A) PROJETO DE LEI N° 08/2018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PROTOCOLO N° 76/2018 </w:t>
      </w:r>
    </w:p>
    <w:p w:rsidR="00350C93" w:rsidRDefault="00350C93" w:rsidP="00350C93">
      <w:pPr>
        <w:rPr>
          <w:rFonts w:cstheme="minorHAnsi"/>
          <w:sz w:val="24"/>
          <w:szCs w:val="24"/>
        </w:rPr>
      </w:pPr>
      <w:r w:rsidRPr="00350C93">
        <w:rPr>
          <w:rFonts w:cstheme="minorHAnsi"/>
          <w:sz w:val="24"/>
          <w:szCs w:val="24"/>
        </w:rPr>
        <w:t xml:space="preserve">REF: DISPÕE SOBRE A IMPLANTAÇÃO DO PLANO DIRETOR DE TURISMO DE MONTE ALEGRE DO SUL E DÁ OUTRAS PROVIDÊNCIAS. </w:t>
      </w:r>
    </w:p>
    <w:p w:rsidR="00350C93" w:rsidRPr="00350C93" w:rsidRDefault="00350C93" w:rsidP="00350C93">
      <w:pPr>
        <w:rPr>
          <w:rFonts w:cstheme="minorHAnsi"/>
          <w:sz w:val="24"/>
          <w:szCs w:val="24"/>
        </w:rPr>
      </w:pPr>
    </w:p>
    <w:p w:rsidR="00350C93" w:rsidRDefault="00350C93" w:rsidP="00350C93">
      <w:pPr>
        <w:jc w:val="center"/>
        <w:rPr>
          <w:rFonts w:cstheme="minorHAnsi"/>
          <w:b/>
          <w:bCs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>Monte Alegre do Sul, 20 de março de 2018</w:t>
      </w:r>
    </w:p>
    <w:p w:rsidR="00350C93" w:rsidRDefault="00350C93" w:rsidP="00350C93">
      <w:pPr>
        <w:jc w:val="center"/>
        <w:rPr>
          <w:rFonts w:cstheme="minorHAnsi"/>
          <w:b/>
          <w:bCs/>
          <w:sz w:val="24"/>
          <w:szCs w:val="24"/>
        </w:rPr>
      </w:pPr>
    </w:p>
    <w:p w:rsidR="00350C93" w:rsidRPr="00350C93" w:rsidRDefault="00350C93" w:rsidP="00350C93">
      <w:pPr>
        <w:jc w:val="center"/>
        <w:rPr>
          <w:rFonts w:cstheme="minorHAnsi"/>
          <w:sz w:val="24"/>
          <w:szCs w:val="24"/>
        </w:rPr>
      </w:pPr>
    </w:p>
    <w:p w:rsidR="00350C93" w:rsidRPr="00350C93" w:rsidRDefault="00350C93" w:rsidP="00350C93">
      <w:pPr>
        <w:jc w:val="center"/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>JOÃO LUIZ DE SOUZA JUNIOR</w:t>
      </w:r>
    </w:p>
    <w:p w:rsidR="00F26356" w:rsidRPr="00350C93" w:rsidRDefault="00350C93" w:rsidP="00350C93">
      <w:pPr>
        <w:jc w:val="center"/>
        <w:rPr>
          <w:rFonts w:cstheme="minorHAnsi"/>
          <w:sz w:val="24"/>
          <w:szCs w:val="24"/>
        </w:rPr>
      </w:pPr>
      <w:r w:rsidRPr="00350C93">
        <w:rPr>
          <w:rFonts w:cstheme="minorHAnsi"/>
          <w:b/>
          <w:bCs/>
          <w:sz w:val="24"/>
          <w:szCs w:val="24"/>
        </w:rPr>
        <w:t>PRESIDENTE DA CÂMARA MUNICIPAL DA ESTÂNCIA HIDROMINERAL DE MONTE ALEGRE DO SUL</w:t>
      </w:r>
    </w:p>
    <w:sectPr w:rsidR="00F26356" w:rsidRPr="00350C9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93" w:rsidRDefault="00350C93" w:rsidP="00350C93">
      <w:pPr>
        <w:spacing w:after="0" w:line="240" w:lineRule="auto"/>
      </w:pPr>
      <w:r>
        <w:separator/>
      </w:r>
    </w:p>
  </w:endnote>
  <w:endnote w:type="continuationSeparator" w:id="0">
    <w:p w:rsidR="00350C93" w:rsidRDefault="00350C93" w:rsidP="0035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0570444"/>
      <w:docPartObj>
        <w:docPartGallery w:val="Page Numbers (Bottom of Page)"/>
        <w:docPartUnique/>
      </w:docPartObj>
    </w:sdtPr>
    <w:sdtContent>
      <w:p w:rsidR="00350C93" w:rsidRDefault="00350C9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0C93" w:rsidRDefault="00350C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93" w:rsidRDefault="00350C93" w:rsidP="00350C93">
      <w:pPr>
        <w:spacing w:after="0" w:line="240" w:lineRule="auto"/>
      </w:pPr>
      <w:r>
        <w:separator/>
      </w:r>
    </w:p>
  </w:footnote>
  <w:footnote w:type="continuationSeparator" w:id="0">
    <w:p w:rsidR="00350C93" w:rsidRDefault="00350C93" w:rsidP="0035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214"/>
      <w:gridCol w:w="7234"/>
    </w:tblGrid>
    <w:tr w:rsidR="00350C93" w:rsidTr="00350C93">
      <w:tc>
        <w:tcPr>
          <w:tcW w:w="1214" w:type="dxa"/>
          <w:hideMark/>
        </w:tcPr>
        <w:p w:rsidR="00350C93" w:rsidRDefault="00350C93" w:rsidP="00350C93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619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</w:tcPr>
        <w:p w:rsidR="00350C93" w:rsidRDefault="00350C93" w:rsidP="00350C93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350C93" w:rsidRDefault="00350C93" w:rsidP="00350C93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 FERRAZ, 45 - CENTRO – CEP -13910-000</w:t>
          </w:r>
        </w:p>
        <w:p w:rsidR="00350C93" w:rsidRDefault="00350C93" w:rsidP="00350C93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350C93" w:rsidRDefault="00350C93" w:rsidP="00350C93">
          <w:pPr>
            <w:autoSpaceDE w:val="0"/>
            <w:jc w:val="center"/>
            <w:rPr>
              <w:rFonts w:ascii="Times New Roman" w:eastAsia="SimSun" w:hAnsi="Times New Roman" w:cs="Arial Unicode MS"/>
              <w:sz w:val="24"/>
              <w:szCs w:val="24"/>
            </w:rPr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350C93" w:rsidRDefault="00350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93"/>
    <w:rsid w:val="00350C93"/>
    <w:rsid w:val="00457455"/>
    <w:rsid w:val="00C6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048C-689D-4209-83DF-38994D61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0C93"/>
  </w:style>
  <w:style w:type="paragraph" w:styleId="Rodap">
    <w:name w:val="footer"/>
    <w:basedOn w:val="Normal"/>
    <w:link w:val="RodapChar"/>
    <w:uiPriority w:val="99"/>
    <w:unhideWhenUsed/>
    <w:rsid w:val="00350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0C93"/>
  </w:style>
  <w:style w:type="paragraph" w:styleId="Textodebalo">
    <w:name w:val="Balloon Text"/>
    <w:basedOn w:val="Normal"/>
    <w:link w:val="TextodebaloChar"/>
    <w:uiPriority w:val="99"/>
    <w:semiHidden/>
    <w:unhideWhenUsed/>
    <w:rsid w:val="0035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645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cp:lastPrinted>2018-03-20T21:21:00Z</cp:lastPrinted>
  <dcterms:created xsi:type="dcterms:W3CDTF">2018-03-20T21:14:00Z</dcterms:created>
  <dcterms:modified xsi:type="dcterms:W3CDTF">2018-03-20T21:21:00Z</dcterms:modified>
</cp:coreProperties>
</file>